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429" w:rsidRPr="007C23DB" w:rsidRDefault="00A11429" w:rsidP="007C23DB">
      <w:pPr>
        <w:spacing w:line="240" w:lineRule="auto"/>
        <w:ind w:left="0" w:right="0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الجمهورية الجزائرية الديمقراطية الشعبية</w:t>
      </w:r>
    </w:p>
    <w:p w:rsidR="00A11429" w:rsidRPr="007C23DB" w:rsidRDefault="00A11429" w:rsidP="007C23DB">
      <w:pPr>
        <w:spacing w:line="240" w:lineRule="auto"/>
        <w:ind w:left="0" w:right="0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وزارة التعليم العالي والبحث العلمي</w:t>
      </w:r>
    </w:p>
    <w:p w:rsidR="00A11429" w:rsidRPr="007C23DB" w:rsidRDefault="00A11429" w:rsidP="007C23DB">
      <w:pPr>
        <w:spacing w:line="240" w:lineRule="auto"/>
        <w:ind w:left="0" w:right="0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 xml:space="preserve">جامعة الشهيد </w:t>
      </w:r>
      <w:proofErr w:type="spellStart"/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حمّه</w:t>
      </w:r>
      <w:proofErr w:type="spellEnd"/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 xml:space="preserve"> </w:t>
      </w:r>
      <w:proofErr w:type="spellStart"/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لخضر/</w:t>
      </w:r>
      <w:proofErr w:type="spellEnd"/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 xml:space="preserve"> الوادي</w:t>
      </w:r>
    </w:p>
    <w:p w:rsidR="00A11429" w:rsidRPr="007C23DB" w:rsidRDefault="00A11429" w:rsidP="00004ECF">
      <w:pPr>
        <w:spacing w:line="240" w:lineRule="auto"/>
        <w:ind w:left="0" w:right="0"/>
        <w:jc w:val="left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كلّيــــــة الآداب واللغـــــــــات</w:t>
      </w:r>
      <w:r w:rsidR="00004ECF">
        <w:rPr>
          <w:rFonts w:ascii="Simplified Arabic" w:hAnsi="Simplified Arabic" w:cs="Simplified Arabic" w:hint="cs"/>
          <w:sz w:val="26"/>
          <w:szCs w:val="26"/>
          <w:rtl/>
          <w:lang w:val="fr-FR"/>
        </w:rPr>
        <w:t xml:space="preserve">                                                     </w:t>
      </w:r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قسم اللغة والأدب العربي</w:t>
      </w:r>
    </w:p>
    <w:p w:rsidR="00A11429" w:rsidRPr="007C23DB" w:rsidRDefault="00A11429" w:rsidP="007C23DB">
      <w:pPr>
        <w:spacing w:line="240" w:lineRule="auto"/>
        <w:ind w:left="0" w:right="0"/>
        <w:rPr>
          <w:rFonts w:ascii="Simplified Arabic" w:hAnsi="Simplified Arabic" w:cs="Simplified Arabic"/>
          <w:sz w:val="26"/>
          <w:szCs w:val="26"/>
          <w:rtl/>
          <w:lang w:val="fr-FR"/>
        </w:rPr>
      </w:pPr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تصحيح امتحان السداسي الأول في مقياس مدخل إلى الآداب العالمية</w:t>
      </w:r>
    </w:p>
    <w:p w:rsidR="00A11429" w:rsidRPr="007C23DB" w:rsidRDefault="00A11429" w:rsidP="007C23DB">
      <w:pPr>
        <w:spacing w:line="240" w:lineRule="auto"/>
        <w:ind w:left="0" w:right="0"/>
        <w:rPr>
          <w:rFonts w:ascii="Simplified Arabic" w:hAnsi="Simplified Arabic" w:cs="Simplified Arabic"/>
          <w:b/>
          <w:bCs/>
          <w:sz w:val="26"/>
          <w:szCs w:val="26"/>
          <w:rtl/>
          <w:lang w:val="fr-FR"/>
        </w:rPr>
      </w:pPr>
      <w:proofErr w:type="spellStart"/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المستوى:</w:t>
      </w:r>
      <w:proofErr w:type="spellEnd"/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 xml:space="preserve"> أولى </w:t>
      </w:r>
      <w:proofErr w:type="spellStart"/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>ماستر</w:t>
      </w:r>
      <w:proofErr w:type="spellEnd"/>
      <w:r w:rsidRPr="007C23DB">
        <w:rPr>
          <w:rFonts w:ascii="Simplified Arabic" w:hAnsi="Simplified Arabic" w:cs="Simplified Arabic" w:hint="cs"/>
          <w:sz w:val="26"/>
          <w:szCs w:val="26"/>
          <w:rtl/>
          <w:lang w:val="fr-FR"/>
        </w:rPr>
        <w:t xml:space="preserve"> أدب عربي حديث ومعاصر</w:t>
      </w:r>
    </w:p>
    <w:p w:rsidR="00A11429" w:rsidRPr="00FA7BA6" w:rsidRDefault="00A11429" w:rsidP="007D5ED7">
      <w:pPr>
        <w:spacing w:line="276" w:lineRule="auto"/>
        <w:ind w:left="0" w:right="0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val="fr-FR"/>
        </w:rPr>
      </w:pPr>
      <w:r w:rsidRPr="00FA7BA6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  <w:lang w:val="fr-FR"/>
        </w:rPr>
        <w:t xml:space="preserve">إجابة الموضوع </w:t>
      </w:r>
      <w:proofErr w:type="spellStart"/>
      <w:r w:rsidRPr="00FA7BA6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  <w:lang w:val="fr-FR"/>
        </w:rPr>
        <w:t>الأول:</w:t>
      </w:r>
      <w:proofErr w:type="spellEnd"/>
      <w:r w:rsidRPr="00FA7BA6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  <w:lang w:val="fr-FR"/>
        </w:rPr>
        <w:t>(</w:t>
      </w:r>
      <w:proofErr w:type="spellStart"/>
      <w:r w:rsidRPr="00FA7BA6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  <w:lang w:val="fr-FR"/>
        </w:rPr>
        <w:t>4ن):</w:t>
      </w:r>
      <w:proofErr w:type="spellEnd"/>
    </w:p>
    <w:p w:rsidR="00D01978" w:rsidRPr="002E61EF" w:rsidRDefault="00D01978" w:rsidP="00973239">
      <w:pPr>
        <w:spacing w:line="276" w:lineRule="auto"/>
        <w:ind w:left="0" w:right="0"/>
        <w:jc w:val="both"/>
        <w:rPr>
          <w:rFonts w:ascii="Simplified Arabic" w:hAnsi="Simplified Arabic" w:cs="Simplified Arabic"/>
          <w:sz w:val="24"/>
          <w:szCs w:val="24"/>
          <w:rtl/>
          <w:lang w:val="fr-FR"/>
        </w:rPr>
      </w:pPr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أن يوضِّحْ الطالب في بضعةِ </w:t>
      </w:r>
      <w:proofErr w:type="spellStart"/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>أسطر،</w:t>
      </w:r>
      <w:proofErr w:type="spellEnd"/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أسبابَ ارتباطِ نشأةِ المسرحِ اليوناني بالإلهِ "</w:t>
      </w:r>
      <w:proofErr w:type="spellStart"/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>ديونيسيوس"</w:t>
      </w:r>
      <w:proofErr w:type="spellEnd"/>
      <w:r w:rsidR="00973239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</w:t>
      </w:r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>وذلك من خلال تركيزه على لـ:</w:t>
      </w:r>
    </w:p>
    <w:p w:rsidR="00D01978" w:rsidRPr="002E61EF" w:rsidRDefault="00D01978" w:rsidP="007D5ED7">
      <w:pPr>
        <w:pStyle w:val="a3"/>
        <w:numPr>
          <w:ilvl w:val="0"/>
          <w:numId w:val="1"/>
        </w:numPr>
        <w:spacing w:line="276" w:lineRule="auto"/>
        <w:ind w:left="0" w:right="0"/>
        <w:jc w:val="both"/>
        <w:rPr>
          <w:rFonts w:ascii="Simplified Arabic" w:hAnsi="Simplified Arabic" w:cs="Simplified Arabic"/>
          <w:sz w:val="24"/>
          <w:szCs w:val="24"/>
          <w:lang w:val="fr-FR"/>
        </w:rPr>
      </w:pPr>
      <w:r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أنّ أعياد </w:t>
      </w:r>
      <w:proofErr w:type="spellStart"/>
      <w:r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ديونيسوس</w:t>
      </w:r>
      <w:proofErr w:type="spellEnd"/>
      <w:r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كانت أهم المناسبات التي ساعدت على نشأة المسرحية</w:t>
      </w:r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>.</w:t>
      </w:r>
    </w:p>
    <w:p w:rsidR="00D01978" w:rsidRPr="002E61EF" w:rsidRDefault="00D01978" w:rsidP="007D5ED7">
      <w:pPr>
        <w:pStyle w:val="a3"/>
        <w:numPr>
          <w:ilvl w:val="0"/>
          <w:numId w:val="1"/>
        </w:numPr>
        <w:spacing w:line="276" w:lineRule="auto"/>
        <w:ind w:left="0" w:right="0"/>
        <w:jc w:val="both"/>
        <w:rPr>
          <w:rFonts w:ascii="Simplified Arabic" w:hAnsi="Simplified Arabic" w:cs="Simplified Arabic"/>
          <w:sz w:val="24"/>
          <w:szCs w:val="24"/>
          <w:lang w:val="fr-FR"/>
        </w:rPr>
      </w:pPr>
      <w:r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لأنّ حياة هذا الإله امتلأت بكثير من الخطوب المحزنة و الحوادث السّارة</w:t>
      </w:r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>.</w:t>
      </w:r>
    </w:p>
    <w:p w:rsidR="00D01978" w:rsidRPr="002E61EF" w:rsidRDefault="00D01978" w:rsidP="007D5ED7">
      <w:pPr>
        <w:pStyle w:val="a3"/>
        <w:numPr>
          <w:ilvl w:val="0"/>
          <w:numId w:val="1"/>
        </w:numPr>
        <w:spacing w:line="276" w:lineRule="auto"/>
        <w:ind w:left="0" w:right="0"/>
        <w:jc w:val="both"/>
        <w:rPr>
          <w:rFonts w:ascii="Simplified Arabic" w:hAnsi="Simplified Arabic" w:cs="Simplified Arabic"/>
          <w:sz w:val="24"/>
          <w:szCs w:val="24"/>
          <w:lang w:val="fr-FR"/>
        </w:rPr>
      </w:pPr>
      <w:r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كانت تصوّر لليونان الظواهر الطبيعيّة  التي تتعرّض لها زراعة الكروم</w:t>
      </w:r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في فصلي الشتاء والربيع.</w:t>
      </w:r>
    </w:p>
    <w:p w:rsidR="00D01978" w:rsidRPr="002E61EF" w:rsidRDefault="00D01978" w:rsidP="007D5ED7">
      <w:pPr>
        <w:pStyle w:val="a3"/>
        <w:numPr>
          <w:ilvl w:val="0"/>
          <w:numId w:val="1"/>
        </w:numPr>
        <w:spacing w:line="276" w:lineRule="auto"/>
        <w:ind w:left="0" w:right="0"/>
        <w:jc w:val="both"/>
        <w:rPr>
          <w:rFonts w:ascii="Simplified Arabic" w:hAnsi="Simplified Arabic" w:cs="Simplified Arabic"/>
          <w:sz w:val="24"/>
          <w:szCs w:val="24"/>
          <w:lang w:val="fr-FR"/>
        </w:rPr>
      </w:pPr>
      <w:r w:rsidRPr="002E61EF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كيف أنّ </w:t>
      </w:r>
      <w:r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موسم الحصاد هو وقت الابتهاج،كما كان ذبول الأوراق وموت الأغصان وقت الحزن والألم</w:t>
      </w:r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>.</w:t>
      </w:r>
    </w:p>
    <w:p w:rsidR="00D01978" w:rsidRDefault="00D01978" w:rsidP="007D5ED7">
      <w:pPr>
        <w:pStyle w:val="a3"/>
        <w:numPr>
          <w:ilvl w:val="0"/>
          <w:numId w:val="1"/>
        </w:numPr>
        <w:spacing w:line="276" w:lineRule="auto"/>
        <w:ind w:left="0" w:right="0"/>
        <w:jc w:val="both"/>
        <w:rPr>
          <w:rFonts w:ascii="Simplified Arabic" w:hAnsi="Simplified Arabic" w:cs="Simplified Arabic"/>
          <w:sz w:val="24"/>
          <w:szCs w:val="24"/>
          <w:lang w:val="fr-FR"/>
        </w:rPr>
      </w:pPr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يرى اليونانيون في حياة هذا </w:t>
      </w:r>
      <w:proofErr w:type="spellStart"/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>الإله،</w:t>
      </w:r>
      <w:proofErr w:type="spellEnd"/>
      <w:r w:rsidRPr="002E61EF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</w:t>
      </w:r>
      <w:r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صورة </w:t>
      </w:r>
      <w:r w:rsidR="002B51CC"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لزوال المخلوقات وبعثها من جديد</w:t>
      </w:r>
      <w:r w:rsidR="002B51CC" w:rsidRPr="002E61EF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،ف</w:t>
      </w:r>
      <w:r w:rsidRPr="002E61EF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كانوا يُمجّدونه بإقامة الاحتفالات و المهرجانات العظيمة التي يسرون فيها عن أنفسهم بالغناء والرقص</w:t>
      </w:r>
      <w:r w:rsidR="008741E4">
        <w:rPr>
          <w:rFonts w:ascii="Simplified Arabic" w:hAnsi="Simplified Arabic" w:cs="Simplified Arabic" w:hint="cs"/>
          <w:sz w:val="24"/>
          <w:szCs w:val="24"/>
          <w:rtl/>
          <w:lang w:val="fr-FR"/>
        </w:rPr>
        <w:t>.</w:t>
      </w:r>
    </w:p>
    <w:p w:rsidR="006D60A9" w:rsidRPr="006D60A9" w:rsidRDefault="008741E4" w:rsidP="007D5ED7">
      <w:pPr>
        <w:pStyle w:val="a3"/>
        <w:numPr>
          <w:ilvl w:val="0"/>
          <w:numId w:val="1"/>
        </w:numPr>
        <w:spacing w:line="276" w:lineRule="auto"/>
        <w:ind w:left="0"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proofErr w:type="spellStart"/>
      <w:r w:rsidRPr="008741E4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التراجيديا</w:t>
      </w:r>
      <w:proofErr w:type="spellEnd"/>
      <w:r w:rsidRPr="008741E4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مرتبطة بجفاف واصفرار شجيرات العنب،أما الكوميديا فمرتبطة بعودة الحياة للكروم.</w:t>
      </w:r>
    </w:p>
    <w:p w:rsidR="008741E4" w:rsidRPr="008741E4" w:rsidRDefault="00FD4D59" w:rsidP="007D5ED7">
      <w:pPr>
        <w:pStyle w:val="a3"/>
        <w:numPr>
          <w:ilvl w:val="0"/>
          <w:numId w:val="1"/>
        </w:numPr>
        <w:spacing w:line="276" w:lineRule="auto"/>
        <w:ind w:left="0"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FD4D59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  <w:lang w:val="fr-FR"/>
        </w:rPr>
        <w:t xml:space="preserve"> </w:t>
      </w:r>
      <w:r w:rsidRPr="00FA7BA6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  <w:lang w:val="fr-FR"/>
        </w:rPr>
        <w:t xml:space="preserve">الموضوع </w:t>
      </w:r>
      <w:proofErr w:type="spellStart"/>
      <w:r w:rsidRPr="00FA7BA6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  <w:lang w:val="fr-FR"/>
        </w:rPr>
        <w:t>الثاني:</w:t>
      </w:r>
      <w:proofErr w:type="spellEnd"/>
      <w:r w:rsidRPr="00FA7BA6">
        <w:rPr>
          <w:rFonts w:ascii="Simplified Arabic" w:hAnsi="Simplified Arabic" w:cs="Simplified Arabic" w:hint="cs"/>
          <w:sz w:val="24"/>
          <w:szCs w:val="24"/>
          <w:rtl/>
          <w:lang w:val="fr-FR"/>
        </w:rPr>
        <w:t xml:space="preserve"> </w:t>
      </w:r>
      <w:proofErr w:type="spellStart"/>
      <w:r w:rsidRPr="00FA7BA6">
        <w:rPr>
          <w:rFonts w:ascii="Simplified Arabic" w:hAnsi="Simplified Arabic" w:cs="Simplified Arabic" w:hint="cs"/>
          <w:sz w:val="24"/>
          <w:szCs w:val="24"/>
          <w:rtl/>
          <w:lang w:val="fr-FR"/>
        </w:rPr>
        <w:t>.</w:t>
      </w:r>
      <w:proofErr w:type="spellEnd"/>
      <w:r w:rsidRPr="00FA7BA6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(</w:t>
      </w:r>
      <w:proofErr w:type="spellStart"/>
      <w:r w:rsidRPr="00FA7BA6">
        <w:rPr>
          <w:rFonts w:ascii="Simplified Arabic" w:hAnsi="Simplified Arabic" w:cs="Simplified Arabic" w:hint="cs"/>
          <w:b/>
          <w:bCs/>
          <w:sz w:val="24"/>
          <w:szCs w:val="24"/>
          <w:rtl/>
          <w:lang w:val="fr-FR"/>
        </w:rPr>
        <w:t>5ن)</w:t>
      </w:r>
      <w:proofErr w:type="spellEnd"/>
    </w:p>
    <w:p w:rsidR="00FD4D59" w:rsidRDefault="00FD4D59" w:rsidP="007D5ED7">
      <w:pPr>
        <w:pStyle w:val="a3"/>
        <w:spacing w:line="276" w:lineRule="auto"/>
        <w:ind w:left="0"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نعم </w:t>
      </w:r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تُجمعُ معظمُ الدراساتِ المسرحيةِ على أنّ "</w:t>
      </w:r>
      <w:proofErr w:type="spellStart"/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آسكيلوس"</w:t>
      </w:r>
      <w:proofErr w:type="spellEnd"/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هو (أبو </w:t>
      </w:r>
      <w:proofErr w:type="spellStart"/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التراجيديا</w:t>
      </w:r>
      <w:proofErr w:type="spellEnd"/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اليونانية</w:t>
      </w:r>
      <w:proofErr w:type="spellStart"/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)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.</w:t>
      </w:r>
      <w:proofErr w:type="spellEnd"/>
    </w:p>
    <w:p w:rsidR="00C7307B" w:rsidRPr="00FD4D59" w:rsidRDefault="00FD4D59" w:rsidP="007D5ED7">
      <w:pPr>
        <w:pStyle w:val="a3"/>
        <w:spacing w:line="276" w:lineRule="auto"/>
        <w:ind w:left="0"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أن</w:t>
      </w:r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يُ</w:t>
      </w:r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عرّف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الطّالب</w:t>
      </w:r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بالكاتب(باختصار</w:t>
      </w:r>
      <w:proofErr w:type="spellStart"/>
      <w:r w:rsidR="00A11429"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)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: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أسخيلوس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بن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يوفوريون«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ولد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حوالي</w:t>
      </w:r>
      <w:r w:rsidRPr="007E770C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525</w:t>
      </w:r>
      <w:proofErr w:type="spellEnd"/>
      <w:r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ق.م في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آليغيسين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وكانت أسرته من ملاّك الأراضي،وشهد الصراع الذي كانت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آثينا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تخوضه ضد أعدائها،وشارك فيه بنفسه وحارب في جيش بلاده ضد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الفرس،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-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تضاعف إيمانه بأفضلية النظام الديمقراطي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الآثيني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وجدارته بالحياة والاستمرار،من النظام الاستبدادي المطلق الذي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الذي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كانت تعيشه بلاد فارس وقد انعكس ذلك في أدبه</w:t>
      </w:r>
      <w:r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-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تميّز بكونه محافظا و متدينا وقد ظهر أثر هذا التدين في مؤلفاته</w:t>
      </w:r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-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عُرف عن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أسخيلوس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اختلاط التقاليد المتو</w:t>
      </w:r>
      <w:r w:rsidR="00C7307B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ارثة بالأفكار الحديثة المستجدّة</w:t>
      </w:r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-</w:t>
      </w:r>
      <w:proofErr w:type="spellEnd"/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إلى جانب إيمانه بالمسؤولية الموروثة و انتقال خطيئة الأجداد إلى الأحفاد وكان يؤمن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بمسؤلية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الإنسان الشخصية.بل وبأنّ الآلهة أنفسهم يقومون بحماية التقاليد الديمقراطية الأثينية التي يشارك الإنسان فيها بكل حريّته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»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endnoteReference w:id="1"/>
      </w:r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وبالتالي يمكن القول أن </w:t>
      </w:r>
      <w:proofErr w:type="spellStart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أسخيلوس</w:t>
      </w:r>
      <w:proofErr w:type="spellEnd"/>
      <w:r w:rsidRPr="00FD4D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كان شديد التديّن كما كان شديد المحافظة على التقاليد اليونانية الأصيلة</w:t>
      </w:r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.</w:t>
      </w:r>
    </w:p>
    <w:p w:rsidR="00A11429" w:rsidRDefault="00A11429" w:rsidP="007D5ED7">
      <w:pPr>
        <w:pStyle w:val="a3"/>
        <w:spacing w:line="276" w:lineRule="auto"/>
        <w:ind w:left="0"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FD4D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lastRenderedPageBreak/>
        <w:t xml:space="preserve"> أهمَّ خصائصِ</w:t>
      </w:r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مسرح </w:t>
      </w:r>
      <w:proofErr w:type="spellStart"/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آسخيلوس</w:t>
      </w:r>
      <w:proofErr w:type="spellEnd"/>
      <w:r w:rsidR="00C7307B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:</w:t>
      </w:r>
    </w:p>
    <w:p w:rsidR="00C7307B" w:rsidRDefault="00B70026" w:rsidP="007D5ED7">
      <w:pPr>
        <w:pStyle w:val="a3"/>
        <w:spacing w:line="276" w:lineRule="auto"/>
        <w:ind w:left="0"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proofErr w:type="spellStart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-</w:t>
      </w:r>
      <w:proofErr w:type="spellEnd"/>
      <w:r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أول من زاد عدد الممثلين من واحد إلى اثنين و أضعف من دور الجوقة وأعطى الأهميّة للحوار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.</w:t>
      </w:r>
    </w:p>
    <w:p w:rsidR="00635561" w:rsidRPr="00635561" w:rsidRDefault="00635561" w:rsidP="007D5ED7">
      <w:pPr>
        <w:spacing w:line="240" w:lineRule="auto"/>
        <w:ind w:left="0" w:right="0"/>
        <w:contextualSpacing/>
        <w:jc w:val="left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proofErr w:type="spellStart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-</w:t>
      </w:r>
      <w:proofErr w:type="spellEnd"/>
      <w:r w:rsidRPr="00635561">
        <w:rPr>
          <w:rFonts w:ascii="Simplified Arabic" w:hAnsi="Simplified Arabic" w:cs="Simplified Arabic"/>
          <w:color w:val="000000" w:themeColor="text1"/>
          <w:sz w:val="30"/>
          <w:szCs w:val="30"/>
          <w:rtl/>
        </w:rPr>
        <w:t xml:space="preserve"> </w:t>
      </w:r>
      <w:r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تصويره لشخصيات </w:t>
      </w:r>
      <w:proofErr w:type="spellStart"/>
      <w:r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مسرحه،</w:t>
      </w:r>
      <w:proofErr w:type="spellEnd"/>
      <w:r w:rsidR="007D5ED7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بميزات معينة لم يخرج عنها في جميع مسرحياته تقريبا،حيث</w:t>
      </w:r>
    </w:p>
    <w:p w:rsidR="00635561" w:rsidRPr="00635561" w:rsidRDefault="007D5ED7" w:rsidP="007D5ED7">
      <w:pPr>
        <w:spacing w:line="240" w:lineRule="auto"/>
        <w:ind w:left="0" w:right="0"/>
        <w:contextualSpacing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proofErr w:type="spellStart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-</w:t>
      </w:r>
      <w:proofErr w:type="spellEnd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كان الشاعر لا يطيل الحوار ولا يُسهب في غناء الجوقة ليصف أشخاصه أو يحلل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                 </w:t>
      </w:r>
      <w:proofErr w:type="spellStart"/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عواطفهم،</w:t>
      </w:r>
      <w:proofErr w:type="spellEnd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ولكنه يصوّرهم على أنّهم لا يقبلون الجدل في تصرفاتهم ولا يحاولو</w:t>
      </w:r>
      <w:r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ن تبريرها بل يتجهون إلى </w:t>
      </w:r>
      <w:proofErr w:type="spellStart"/>
      <w:r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أغراضهم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</w:t>
      </w:r>
      <w:proofErr w:type="spellEnd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ويحاولون الوصول إليها في قوّة وعزم،ولقد طبع شخصياته كلها بقوّة نادرة وإباء شديد،حتى بدت جميعها </w:t>
      </w:r>
      <w:proofErr w:type="spellStart"/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–</w:t>
      </w:r>
      <w:proofErr w:type="spellEnd"/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رجالا ونساء </w:t>
      </w:r>
      <w:proofErr w:type="spellStart"/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-</w:t>
      </w:r>
      <w:proofErr w:type="spellEnd"/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وقد تميزت بهذه الصفات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.</w:t>
      </w:r>
      <w:r w:rsidR="00635561" w:rsidRPr="00635561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</w:t>
      </w:r>
    </w:p>
    <w:p w:rsidR="00635561" w:rsidRPr="00FD4D59" w:rsidRDefault="007D5ED7" w:rsidP="007D5ED7">
      <w:pPr>
        <w:spacing w:line="240" w:lineRule="auto"/>
        <w:ind w:left="0" w:right="0"/>
        <w:contextualSpacing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proofErr w:type="spellStart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-</w:t>
      </w:r>
      <w:proofErr w:type="spellEnd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="00635561" w:rsidRPr="007D5ED7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أصبح بإمكان الشاعر تعميق الحدث المسرحي عن طريق وضع قوّتين </w:t>
      </w:r>
      <w:proofErr w:type="spellStart"/>
      <w:r w:rsidR="00635561" w:rsidRPr="007D5ED7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متعارضتين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</w:t>
      </w:r>
      <w:proofErr w:type="spellEnd"/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Pr="007D5ED7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مثلما صار ممكنا تحديد طابع هذه الشخصية أو تلك على أساس الانعكاسات الصادرة عن الشخصية المقابلة ومسلكها</w:t>
      </w:r>
      <w:r w:rsidR="00481AB3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.</w:t>
      </w:r>
    </w:p>
    <w:p w:rsidR="00A11429" w:rsidRPr="006D60A9" w:rsidRDefault="00A11429" w:rsidP="007D5ED7">
      <w:pPr>
        <w:spacing w:line="276" w:lineRule="auto"/>
        <w:ind w:left="0" w:right="0"/>
        <w:jc w:val="both"/>
        <w:rPr>
          <w:rFonts w:ascii="Simplified Arabic" w:hAnsi="Simplified Arabic" w:cs="Simplified Arabic"/>
          <w:sz w:val="28"/>
          <w:szCs w:val="28"/>
          <w:rtl/>
          <w:lang w:val="fr-FR"/>
        </w:rPr>
      </w:pPr>
      <w:r w:rsidRPr="006D60A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val="fr-FR"/>
        </w:rPr>
        <w:t xml:space="preserve">الموضوع </w:t>
      </w:r>
      <w:proofErr w:type="spellStart"/>
      <w:r w:rsidRPr="006D60A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val="fr-FR"/>
        </w:rPr>
        <w:t>الثالث:</w:t>
      </w:r>
      <w:proofErr w:type="spellEnd"/>
      <w:r w:rsidRPr="006D60A9">
        <w:rPr>
          <w:rFonts w:ascii="Simplified Arabic" w:hAnsi="Simplified Arabic" w:cs="Simplified Arabic" w:hint="cs"/>
          <w:sz w:val="28"/>
          <w:szCs w:val="28"/>
          <w:rtl/>
          <w:lang w:val="fr-FR"/>
        </w:rPr>
        <w:t xml:space="preserve"> </w:t>
      </w:r>
      <w:r w:rsidRPr="006D60A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(</w:t>
      </w:r>
      <w:proofErr w:type="spellStart"/>
      <w:r w:rsidRPr="006D60A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4ن)</w:t>
      </w:r>
      <w:proofErr w:type="spellEnd"/>
    </w:p>
    <w:p w:rsidR="00B17853" w:rsidRDefault="00A11429" w:rsidP="00B17853">
      <w:pPr>
        <w:spacing w:line="240" w:lineRule="auto"/>
        <w:ind w:left="0" w:right="0"/>
        <w:contextualSpacing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B17853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يُعزي مؤرّخُو الأدبِ تأخّرَ ظهور الأدب الرّوماني</w:t>
      </w:r>
      <w:r w:rsidR="00B17853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إلى:</w:t>
      </w:r>
    </w:p>
    <w:p w:rsidR="00B17853" w:rsidRDefault="00B17853" w:rsidP="000C6CD6">
      <w:pPr>
        <w:pStyle w:val="a3"/>
        <w:numPr>
          <w:ilvl w:val="0"/>
          <w:numId w:val="1"/>
        </w:numPr>
        <w:spacing w:line="240" w:lineRule="auto"/>
        <w:ind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كون الرومان شعب عمليّ بالدّرجة الأولى حيثُ </w:t>
      </w:r>
      <w:r w:rsidRPr="00D76F59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انصبت جهودهم زمناً طويلاً على بناء دولتهم ومؤسساتها السياسية والعسكرية</w:t>
      </w:r>
      <w:r w:rsidR="00D76F59"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.</w:t>
      </w:r>
    </w:p>
    <w:p w:rsidR="00D76F59" w:rsidRPr="00D76F59" w:rsidRDefault="00D76F59" w:rsidP="00993685">
      <w:pPr>
        <w:pStyle w:val="a3"/>
        <w:numPr>
          <w:ilvl w:val="0"/>
          <w:numId w:val="1"/>
        </w:numPr>
        <w:spacing w:line="240" w:lineRule="auto"/>
        <w:ind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خاضت روما حروبا طاحنة على عدّة جبهات أكّدت في النهاية زعامتها لكل إيطاليا تقريبا بعد نضال مرير وكفاح </w:t>
      </w:r>
      <w:proofErr w:type="spellStart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مجيد،</w:t>
      </w:r>
      <w:proofErr w:type="spellEnd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وفي عام </w:t>
      </w:r>
      <w:proofErr w:type="spellStart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241ق</w:t>
      </w:r>
      <w:proofErr w:type="spellEnd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.م خرجت منتصرة من الحرب </w:t>
      </w:r>
      <w:proofErr w:type="spellStart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البونية</w:t>
      </w:r>
      <w:proofErr w:type="spellEnd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(الفينيقية</w:t>
      </w:r>
      <w:proofErr w:type="spellStart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)</w:t>
      </w:r>
      <w:proofErr w:type="spellEnd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الآولى</w:t>
      </w:r>
      <w:proofErr w:type="spellEnd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ضدّ </w:t>
      </w:r>
      <w:proofErr w:type="spellStart"/>
      <w:r w:rsidRPr="00D76F5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قرطاجة</w:t>
      </w:r>
      <w:r w:rsidR="00993685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="00993685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تسبب في عدم اهتمام الرومان بالأدب.</w:t>
      </w:r>
    </w:p>
    <w:p w:rsidR="00A11429" w:rsidRDefault="00A11429" w:rsidP="00BF2E39">
      <w:pPr>
        <w:spacing w:line="240" w:lineRule="auto"/>
        <w:ind w:left="0" w:right="0"/>
        <w:contextualSpacing/>
        <w:jc w:val="both"/>
        <w:rPr>
          <w:rFonts w:ascii="Simplified Arabic" w:hAnsi="Simplified Arabic" w:cs="Simplified Arabic"/>
          <w:sz w:val="32"/>
          <w:szCs w:val="32"/>
          <w:rtl/>
          <w:lang w:val="fr-FR"/>
        </w:rPr>
      </w:pPr>
      <w:r w:rsidRPr="00B17853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 w:rsid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يُرجع المؤرخون</w:t>
      </w:r>
      <w:r w:rsidRPr="00B17853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سبب الجذبِ الأدبيِّ في القرونِ الخمسةِ الأولى</w:t>
      </w:r>
      <w:r w:rsid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إلى</w:t>
      </w:r>
      <w:r w:rsidR="00BF2E39">
        <w:rPr>
          <w:rFonts w:ascii="Simplified Arabic" w:hAnsi="Simplified Arabic" w:cs="Simplified Arabic" w:hint="cs"/>
          <w:sz w:val="32"/>
          <w:szCs w:val="32"/>
          <w:rtl/>
          <w:lang w:val="fr-FR"/>
        </w:rPr>
        <w:t>:</w:t>
      </w:r>
    </w:p>
    <w:p w:rsidR="00BF2E39" w:rsidRPr="00BF2E39" w:rsidRDefault="00BF2E39" w:rsidP="00BF2E39">
      <w:pPr>
        <w:pStyle w:val="a3"/>
        <w:numPr>
          <w:ilvl w:val="0"/>
          <w:numId w:val="1"/>
        </w:numPr>
        <w:spacing w:line="240" w:lineRule="auto"/>
        <w:ind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اتسام الرجل اليوناني بالصرامة والرزانة </w:t>
      </w:r>
      <w:proofErr w:type="spellStart"/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والخشونة،</w:t>
      </w:r>
      <w:proofErr w:type="spellEnd"/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وكان جل اهتمامهم محصورا في ميدان الحرب </w:t>
      </w:r>
      <w:proofErr w:type="spellStart"/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والضرب،</w:t>
      </w:r>
      <w:proofErr w:type="spellEnd"/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ولم تكن حرفة الشعر عندهم </w:t>
      </w:r>
      <w:proofErr w:type="spellStart"/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شرفا،</w:t>
      </w:r>
      <w:proofErr w:type="spellEnd"/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فإذا اهتمّ بهذا الأمر شخص </w:t>
      </w:r>
      <w:proofErr w:type="spellStart"/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ما،</w:t>
      </w:r>
      <w:proofErr w:type="spellEnd"/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كان يتطفّل على المآدب كان يُطلق عليه اسم الصعلوك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.</w:t>
      </w:r>
      <w:r w:rsidRPr="00BF2E39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</w:p>
    <w:p w:rsidR="00A11429" w:rsidRPr="006D60A9" w:rsidRDefault="00A11429" w:rsidP="007D5ED7">
      <w:pPr>
        <w:spacing w:line="276" w:lineRule="auto"/>
        <w:ind w:left="0" w:right="0"/>
        <w:jc w:val="both"/>
        <w:rPr>
          <w:rFonts w:ascii="Simplified Arabic" w:hAnsi="Simplified Arabic" w:cs="Simplified Arabic"/>
          <w:sz w:val="28"/>
          <w:szCs w:val="28"/>
          <w:rtl/>
          <w:lang w:val="fr-FR"/>
        </w:rPr>
      </w:pPr>
      <w:r w:rsidRPr="006D60A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val="fr-FR"/>
        </w:rPr>
        <w:t xml:space="preserve">الموضوع </w:t>
      </w:r>
      <w:proofErr w:type="spellStart"/>
      <w:r w:rsidRPr="006D60A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val="fr-FR"/>
        </w:rPr>
        <w:t>الرابع:</w:t>
      </w:r>
      <w:proofErr w:type="spellEnd"/>
      <w:r w:rsidRPr="006D60A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 xml:space="preserve"> (</w:t>
      </w:r>
      <w:proofErr w:type="spellStart"/>
      <w:r w:rsidRPr="006D60A9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>5ن)</w:t>
      </w:r>
      <w:proofErr w:type="spellEnd"/>
    </w:p>
    <w:p w:rsidR="00A11429" w:rsidRPr="0059035A" w:rsidRDefault="00FD7F52" w:rsidP="00FD7F52">
      <w:pPr>
        <w:spacing w:line="240" w:lineRule="auto"/>
        <w:ind w:left="0" w:right="0"/>
        <w:contextualSpacing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نعم </w:t>
      </w:r>
      <w:proofErr w:type="spellStart"/>
      <w:r w:rsidR="00A11429" w:rsidRPr="0059035A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إنّ:"</w:t>
      </w:r>
      <w:proofErr w:type="spellEnd"/>
      <w:r w:rsidR="00A11429" w:rsidRPr="0059035A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إشكالية العلاقة بين الفلسفة و </w:t>
      </w:r>
      <w:proofErr w:type="spellStart"/>
      <w:r w:rsidR="00A11429" w:rsidRPr="0059035A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الأدب،</w:t>
      </w:r>
      <w:proofErr w:type="spellEnd"/>
      <w:r w:rsidR="00A11429" w:rsidRPr="0059035A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إشكالية قديمة...</w:t>
      </w:r>
      <w:proofErr w:type="spellStart"/>
      <w:r w:rsidR="00A11429" w:rsidRPr="0059035A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"</w:t>
      </w:r>
      <w:proofErr w:type="spellEnd"/>
      <w:r w:rsidR="00A11429" w:rsidRPr="0059035A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وأبرز</w:t>
      </w:r>
      <w:r w:rsidR="00A11429" w:rsidRPr="0059035A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مظاهر اشتغال هذه العلاقة.</w:t>
      </w:r>
    </w:p>
    <w:p w:rsidR="00A11429" w:rsidRDefault="00FD7F52" w:rsidP="00FD7F52">
      <w:pPr>
        <w:spacing w:line="240" w:lineRule="auto"/>
        <w:ind w:left="0" w:right="0"/>
        <w:contextualSpacing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هي اللغة</w:t>
      </w:r>
      <w:r w:rsidRPr="00FD7F5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التي تعتبر جوهر اشتغال الأدب ونواته ,فالأدب يبني كل </w:t>
      </w:r>
      <w:proofErr w:type="spellStart"/>
      <w:r w:rsidRPr="00FD7F5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تمفصلاته</w:t>
      </w:r>
      <w:proofErr w:type="spellEnd"/>
      <w:r w:rsidRPr="00FD7F52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على اللغة فهي إذا القاسم المشترك بينهما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.</w:t>
      </w:r>
    </w:p>
    <w:p w:rsidR="00FD7F52" w:rsidRPr="00FD7F52" w:rsidRDefault="00FD7F52" w:rsidP="00FD7F52">
      <w:pPr>
        <w:pStyle w:val="a3"/>
        <w:numPr>
          <w:ilvl w:val="0"/>
          <w:numId w:val="1"/>
        </w:numPr>
        <w:spacing w:line="240" w:lineRule="auto"/>
        <w:ind w:right="0"/>
        <w:jc w:val="both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 w:rsidRPr="00FD7F52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ثم يذكر الطالب أمثلة عن الفلاسفة الذين قدموا أفكارهم مكتوبة</w:t>
      </w: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 xml:space="preserve"> نثرا والذين قدموها شعرا.</w:t>
      </w:r>
    </w:p>
    <w:sectPr w:rsidR="00FD7F52" w:rsidRPr="00FD7F52" w:rsidSect="00A11429">
      <w:pgSz w:w="9639" w:h="13608" w:code="9"/>
      <w:pgMar w:top="720" w:right="720" w:bottom="720" w:left="720" w:header="850" w:footer="677" w:gutter="0"/>
      <w:cols w:space="720"/>
      <w:titlePg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205" w:rsidRDefault="00C73205" w:rsidP="00FD4D59">
      <w:pPr>
        <w:spacing w:line="240" w:lineRule="auto"/>
      </w:pPr>
      <w:r>
        <w:separator/>
      </w:r>
    </w:p>
  </w:endnote>
  <w:endnote w:type="continuationSeparator" w:id="0">
    <w:p w:rsidR="00C73205" w:rsidRDefault="00C73205" w:rsidP="00FD4D59">
      <w:pPr>
        <w:spacing w:line="240" w:lineRule="auto"/>
      </w:pPr>
      <w:r>
        <w:continuationSeparator/>
      </w:r>
    </w:p>
  </w:endnote>
  <w:endnote w:id="1">
    <w:p w:rsidR="006D60A9" w:rsidRPr="007E770C" w:rsidRDefault="006D60A9" w:rsidP="00FD4D59">
      <w:pPr>
        <w:pStyle w:val="a4"/>
        <w:rPr>
          <w:rFonts w:ascii="Simplified Arabic" w:hAnsi="Simplified Arabic" w:cs="Simplified Arabic"/>
          <w:sz w:val="22"/>
          <w:szCs w:val="22"/>
          <w:rtl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205" w:rsidRDefault="00C73205" w:rsidP="00FD4D59">
      <w:pPr>
        <w:spacing w:line="240" w:lineRule="auto"/>
      </w:pPr>
      <w:r>
        <w:separator/>
      </w:r>
    </w:p>
  </w:footnote>
  <w:footnote w:type="continuationSeparator" w:id="0">
    <w:p w:rsidR="00C73205" w:rsidRDefault="00C73205" w:rsidP="00FD4D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1566F"/>
    <w:multiLevelType w:val="hybridMultilevel"/>
    <w:tmpl w:val="D46483A6"/>
    <w:lvl w:ilvl="0" w:tplc="C1D80F3C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429"/>
    <w:rsid w:val="00004ECF"/>
    <w:rsid w:val="000127D4"/>
    <w:rsid w:val="00031ADC"/>
    <w:rsid w:val="00060C6F"/>
    <w:rsid w:val="000651E7"/>
    <w:rsid w:val="0006783E"/>
    <w:rsid w:val="000A336A"/>
    <w:rsid w:val="000B0254"/>
    <w:rsid w:val="000C6CD6"/>
    <w:rsid w:val="00105A89"/>
    <w:rsid w:val="00143286"/>
    <w:rsid w:val="00144289"/>
    <w:rsid w:val="001569D7"/>
    <w:rsid w:val="001B1E47"/>
    <w:rsid w:val="001E3600"/>
    <w:rsid w:val="001F3876"/>
    <w:rsid w:val="00237E06"/>
    <w:rsid w:val="002657A0"/>
    <w:rsid w:val="002B51CC"/>
    <w:rsid w:val="002C6234"/>
    <w:rsid w:val="002C70E5"/>
    <w:rsid w:val="002E61EF"/>
    <w:rsid w:val="003018AE"/>
    <w:rsid w:val="00320B98"/>
    <w:rsid w:val="003367E8"/>
    <w:rsid w:val="003376E2"/>
    <w:rsid w:val="0035476A"/>
    <w:rsid w:val="003B0EF9"/>
    <w:rsid w:val="003B3EC3"/>
    <w:rsid w:val="00402195"/>
    <w:rsid w:val="004039E6"/>
    <w:rsid w:val="004153C6"/>
    <w:rsid w:val="004547C0"/>
    <w:rsid w:val="004620A8"/>
    <w:rsid w:val="00467C5E"/>
    <w:rsid w:val="00481AB3"/>
    <w:rsid w:val="00487C5E"/>
    <w:rsid w:val="004909A6"/>
    <w:rsid w:val="004A0C22"/>
    <w:rsid w:val="004A4009"/>
    <w:rsid w:val="00533842"/>
    <w:rsid w:val="005748A8"/>
    <w:rsid w:val="0059035A"/>
    <w:rsid w:val="00592771"/>
    <w:rsid w:val="005A1913"/>
    <w:rsid w:val="005E7B1B"/>
    <w:rsid w:val="005E7B82"/>
    <w:rsid w:val="005F7BD1"/>
    <w:rsid w:val="00603EF5"/>
    <w:rsid w:val="00612F30"/>
    <w:rsid w:val="00623407"/>
    <w:rsid w:val="00635561"/>
    <w:rsid w:val="00662092"/>
    <w:rsid w:val="006721A9"/>
    <w:rsid w:val="006765C4"/>
    <w:rsid w:val="006969C2"/>
    <w:rsid w:val="006B4E13"/>
    <w:rsid w:val="006B72D8"/>
    <w:rsid w:val="006C2B00"/>
    <w:rsid w:val="006D0954"/>
    <w:rsid w:val="006D1161"/>
    <w:rsid w:val="006D3158"/>
    <w:rsid w:val="006D50CA"/>
    <w:rsid w:val="006D60A9"/>
    <w:rsid w:val="00742460"/>
    <w:rsid w:val="00762CEB"/>
    <w:rsid w:val="00770FB6"/>
    <w:rsid w:val="00785330"/>
    <w:rsid w:val="007A2857"/>
    <w:rsid w:val="007B1D97"/>
    <w:rsid w:val="007C23DB"/>
    <w:rsid w:val="007D5ED7"/>
    <w:rsid w:val="007E22F4"/>
    <w:rsid w:val="0080152A"/>
    <w:rsid w:val="0080530B"/>
    <w:rsid w:val="00843C38"/>
    <w:rsid w:val="008741E4"/>
    <w:rsid w:val="00876814"/>
    <w:rsid w:val="0088433D"/>
    <w:rsid w:val="00892AC0"/>
    <w:rsid w:val="008A727D"/>
    <w:rsid w:val="008A7F9E"/>
    <w:rsid w:val="008E531A"/>
    <w:rsid w:val="00902624"/>
    <w:rsid w:val="00945242"/>
    <w:rsid w:val="009513EA"/>
    <w:rsid w:val="00953649"/>
    <w:rsid w:val="00973239"/>
    <w:rsid w:val="00976C97"/>
    <w:rsid w:val="00993685"/>
    <w:rsid w:val="009B1E3D"/>
    <w:rsid w:val="009D1BD8"/>
    <w:rsid w:val="009D28DD"/>
    <w:rsid w:val="00A11429"/>
    <w:rsid w:val="00A1752E"/>
    <w:rsid w:val="00A328DF"/>
    <w:rsid w:val="00A92174"/>
    <w:rsid w:val="00AE4A09"/>
    <w:rsid w:val="00B17853"/>
    <w:rsid w:val="00B3113B"/>
    <w:rsid w:val="00B3495F"/>
    <w:rsid w:val="00B57920"/>
    <w:rsid w:val="00B65231"/>
    <w:rsid w:val="00B70026"/>
    <w:rsid w:val="00B922D5"/>
    <w:rsid w:val="00BC7020"/>
    <w:rsid w:val="00BF2E39"/>
    <w:rsid w:val="00C25B2B"/>
    <w:rsid w:val="00C33969"/>
    <w:rsid w:val="00C43E5C"/>
    <w:rsid w:val="00C533A6"/>
    <w:rsid w:val="00C61479"/>
    <w:rsid w:val="00C7307B"/>
    <w:rsid w:val="00C73205"/>
    <w:rsid w:val="00C73903"/>
    <w:rsid w:val="00CE401B"/>
    <w:rsid w:val="00D003E7"/>
    <w:rsid w:val="00D01978"/>
    <w:rsid w:val="00D5411E"/>
    <w:rsid w:val="00D76F59"/>
    <w:rsid w:val="00DA77A7"/>
    <w:rsid w:val="00DE2CBE"/>
    <w:rsid w:val="00DF004E"/>
    <w:rsid w:val="00DF01CB"/>
    <w:rsid w:val="00E0783E"/>
    <w:rsid w:val="00E307A2"/>
    <w:rsid w:val="00E5489A"/>
    <w:rsid w:val="00E562C1"/>
    <w:rsid w:val="00E62658"/>
    <w:rsid w:val="00EA74B1"/>
    <w:rsid w:val="00ED69A5"/>
    <w:rsid w:val="00EE19A6"/>
    <w:rsid w:val="00EE55B5"/>
    <w:rsid w:val="00F543C5"/>
    <w:rsid w:val="00F5524A"/>
    <w:rsid w:val="00F60287"/>
    <w:rsid w:val="00F84017"/>
    <w:rsid w:val="00F978D7"/>
    <w:rsid w:val="00FA56EC"/>
    <w:rsid w:val="00FA7BA6"/>
    <w:rsid w:val="00FB45E1"/>
    <w:rsid w:val="00FD3F1A"/>
    <w:rsid w:val="00FD4D59"/>
    <w:rsid w:val="00FD7F52"/>
    <w:rsid w:val="00FF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-2160" w:right="-2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978"/>
    <w:pPr>
      <w:ind w:left="720"/>
      <w:contextualSpacing/>
    </w:pPr>
  </w:style>
  <w:style w:type="paragraph" w:styleId="a4">
    <w:name w:val="endnote text"/>
    <w:basedOn w:val="a"/>
    <w:link w:val="Char"/>
    <w:uiPriority w:val="99"/>
    <w:semiHidden/>
    <w:unhideWhenUsed/>
    <w:rsid w:val="00FD4D59"/>
    <w:pPr>
      <w:spacing w:line="240" w:lineRule="auto"/>
      <w:ind w:left="0" w:right="0"/>
      <w:jc w:val="left"/>
    </w:pPr>
    <w:rPr>
      <w:sz w:val="20"/>
      <w:szCs w:val="20"/>
    </w:rPr>
  </w:style>
  <w:style w:type="character" w:customStyle="1" w:styleId="Char">
    <w:name w:val="نص تعليق ختامي Char"/>
    <w:basedOn w:val="a0"/>
    <w:link w:val="a4"/>
    <w:uiPriority w:val="99"/>
    <w:semiHidden/>
    <w:rsid w:val="00FD4D59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FD4D5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2020-01-16T07:20:00Z</cp:lastPrinted>
  <dcterms:created xsi:type="dcterms:W3CDTF">2020-01-21T06:19:00Z</dcterms:created>
  <dcterms:modified xsi:type="dcterms:W3CDTF">2020-01-21T06:19:00Z</dcterms:modified>
</cp:coreProperties>
</file>